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FA0B9" w14:textId="77777777" w:rsidR="00822870" w:rsidRDefault="00822870" w:rsidP="00822870">
      <w:pPr>
        <w:spacing w:line="560" w:lineRule="exact"/>
        <w:jc w:val="left"/>
        <w:rPr>
          <w:rFonts w:ascii="仿宋_GB2312" w:eastAsia="仿宋_GB2312" w:hAnsi="仿宋_GB2312" w:cs="仿宋_GB2312"/>
          <w:sz w:val="32"/>
        </w:rPr>
      </w:pPr>
      <w:r>
        <w:rPr>
          <w:rFonts w:ascii="仿宋_GB2312" w:eastAsia="仿宋_GB2312" w:hAnsi="仿宋_GB2312" w:cs="仿宋_GB2312" w:hint="eastAsia"/>
          <w:sz w:val="32"/>
        </w:rPr>
        <w:t>附件1</w:t>
      </w:r>
    </w:p>
    <w:p w14:paraId="5425AB2D" w14:textId="77777777" w:rsidR="00822870" w:rsidRDefault="00822870" w:rsidP="00822870">
      <w:pPr>
        <w:spacing w:line="560" w:lineRule="exact"/>
        <w:jc w:val="center"/>
        <w:rPr>
          <w:rFonts w:ascii="黑体" w:eastAsia="黑体" w:hAnsi="黑体" w:cs="黑体"/>
          <w:sz w:val="32"/>
        </w:rPr>
      </w:pPr>
      <w:r>
        <w:rPr>
          <w:rFonts w:ascii="黑体" w:eastAsia="黑体" w:hAnsi="黑体" w:cs="黑体" w:hint="eastAsia"/>
          <w:sz w:val="32"/>
        </w:rPr>
        <w:t>评审办法</w:t>
      </w:r>
    </w:p>
    <w:tbl>
      <w:tblPr>
        <w:tblW w:w="8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2"/>
        <w:gridCol w:w="7122"/>
      </w:tblGrid>
      <w:tr w:rsidR="00822870" w14:paraId="3762358B" w14:textId="77777777" w:rsidTr="00DB3091">
        <w:trPr>
          <w:trHeight w:val="213"/>
          <w:jc w:val="center"/>
        </w:trPr>
        <w:tc>
          <w:tcPr>
            <w:tcW w:w="1642" w:type="dxa"/>
          </w:tcPr>
          <w:p w14:paraId="4424D29C" w14:textId="77777777" w:rsidR="00822870" w:rsidRDefault="00822870" w:rsidP="00DB3091">
            <w:pPr>
              <w:spacing w:line="440" w:lineRule="exact"/>
              <w:jc w:val="center"/>
              <w:rPr>
                <w:rFonts w:ascii="宋体" w:hAnsi="宋体"/>
                <w:b/>
                <w:sz w:val="24"/>
              </w:rPr>
            </w:pPr>
            <w:r>
              <w:rPr>
                <w:rFonts w:ascii="宋体" w:hAnsi="宋体" w:hint="eastAsia"/>
                <w:b/>
                <w:sz w:val="24"/>
              </w:rPr>
              <w:t>评分因素</w:t>
            </w:r>
          </w:p>
        </w:tc>
        <w:tc>
          <w:tcPr>
            <w:tcW w:w="7122" w:type="dxa"/>
          </w:tcPr>
          <w:p w14:paraId="53B08EC6" w14:textId="77777777" w:rsidR="00822870" w:rsidRDefault="00822870" w:rsidP="00DB3091">
            <w:pPr>
              <w:spacing w:line="440" w:lineRule="exact"/>
              <w:jc w:val="center"/>
              <w:rPr>
                <w:rFonts w:ascii="宋体" w:hAnsi="宋体"/>
                <w:b/>
                <w:sz w:val="24"/>
              </w:rPr>
            </w:pPr>
            <w:r>
              <w:rPr>
                <w:rFonts w:ascii="宋体" w:hAnsi="宋体" w:hint="eastAsia"/>
                <w:b/>
                <w:sz w:val="24"/>
              </w:rPr>
              <w:t>评分标准</w:t>
            </w:r>
          </w:p>
        </w:tc>
      </w:tr>
      <w:tr w:rsidR="00822870" w14:paraId="0BDAA478" w14:textId="77777777" w:rsidTr="00DB3091">
        <w:trPr>
          <w:trHeight w:val="646"/>
          <w:jc w:val="center"/>
        </w:trPr>
        <w:tc>
          <w:tcPr>
            <w:tcW w:w="1642" w:type="dxa"/>
            <w:vAlign w:val="center"/>
          </w:tcPr>
          <w:p w14:paraId="4DACF9C0" w14:textId="77777777" w:rsidR="00822870" w:rsidRDefault="00822870" w:rsidP="00DB3091">
            <w:pPr>
              <w:spacing w:line="260" w:lineRule="exact"/>
              <w:jc w:val="center"/>
              <w:rPr>
                <w:rFonts w:ascii="宋体" w:hAnsi="宋体"/>
                <w:color w:val="000000"/>
                <w:sz w:val="24"/>
              </w:rPr>
            </w:pPr>
            <w:r>
              <w:rPr>
                <w:rFonts w:ascii="宋体" w:hAnsi="宋体" w:hint="eastAsia"/>
                <w:color w:val="000000"/>
                <w:sz w:val="24"/>
              </w:rPr>
              <w:t>投标报价（</w:t>
            </w:r>
            <w:r>
              <w:rPr>
                <w:rFonts w:ascii="宋体" w:hAnsi="宋体" w:hint="eastAsia"/>
                <w:color w:val="000000"/>
                <w:sz w:val="24"/>
              </w:rPr>
              <w:t>20</w:t>
            </w:r>
            <w:r>
              <w:rPr>
                <w:rFonts w:ascii="宋体" w:hAnsi="宋体" w:hint="eastAsia"/>
                <w:color w:val="000000"/>
                <w:sz w:val="24"/>
              </w:rPr>
              <w:t>分）</w:t>
            </w:r>
          </w:p>
        </w:tc>
        <w:tc>
          <w:tcPr>
            <w:tcW w:w="7122" w:type="dxa"/>
            <w:vAlign w:val="center"/>
          </w:tcPr>
          <w:p w14:paraId="7FF615EF" w14:textId="77777777" w:rsidR="00822870" w:rsidRDefault="00822870" w:rsidP="00822870">
            <w:pPr>
              <w:numPr>
                <w:ilvl w:val="0"/>
                <w:numId w:val="1"/>
              </w:numPr>
              <w:spacing w:line="260" w:lineRule="exact"/>
              <w:ind w:right="-51"/>
              <w:rPr>
                <w:rFonts w:ascii="宋体" w:hAnsi="宋体"/>
                <w:color w:val="000000"/>
                <w:sz w:val="24"/>
              </w:rPr>
            </w:pPr>
            <w:r>
              <w:rPr>
                <w:rFonts w:ascii="宋体" w:hAnsi="宋体" w:hint="eastAsia"/>
                <w:color w:val="000000"/>
                <w:sz w:val="24"/>
              </w:rPr>
              <w:t>按照国家收费标准报价，未达到入库协议下浮率（</w:t>
            </w:r>
            <w:r>
              <w:rPr>
                <w:rFonts w:ascii="宋体" w:hAnsi="宋体" w:hint="eastAsia"/>
                <w:color w:val="000000"/>
                <w:sz w:val="24"/>
              </w:rPr>
              <w:t>28%</w:t>
            </w:r>
            <w:r>
              <w:rPr>
                <w:rFonts w:ascii="宋体" w:hAnsi="宋体" w:hint="eastAsia"/>
                <w:color w:val="000000"/>
                <w:sz w:val="24"/>
              </w:rPr>
              <w:t>）的，得</w:t>
            </w:r>
            <w:r>
              <w:rPr>
                <w:rFonts w:ascii="宋体" w:hAnsi="宋体" w:hint="eastAsia"/>
                <w:color w:val="000000"/>
                <w:sz w:val="24"/>
              </w:rPr>
              <w:t>0</w:t>
            </w:r>
            <w:r>
              <w:rPr>
                <w:rFonts w:ascii="宋体" w:hAnsi="宋体" w:hint="eastAsia"/>
                <w:color w:val="000000"/>
                <w:sz w:val="24"/>
              </w:rPr>
              <w:t>分。</w:t>
            </w:r>
          </w:p>
          <w:p w14:paraId="1EB47434" w14:textId="77777777" w:rsidR="00822870" w:rsidRDefault="00822870" w:rsidP="00822870">
            <w:pPr>
              <w:numPr>
                <w:ilvl w:val="0"/>
                <w:numId w:val="1"/>
              </w:numPr>
              <w:spacing w:line="260" w:lineRule="exact"/>
              <w:ind w:right="-51"/>
              <w:rPr>
                <w:rFonts w:ascii="宋体" w:hAnsi="宋体"/>
                <w:color w:val="000000"/>
                <w:sz w:val="24"/>
              </w:rPr>
            </w:pPr>
            <w:r>
              <w:rPr>
                <w:rFonts w:ascii="宋体" w:hAnsi="宋体" w:hint="eastAsia"/>
                <w:color w:val="000000"/>
                <w:sz w:val="24"/>
              </w:rPr>
              <w:t>所有投标人报价平均值为基准价，高于评标基准价者，按每高</w:t>
            </w:r>
            <w:r>
              <w:rPr>
                <w:rFonts w:ascii="宋体" w:hAnsi="宋体" w:hint="eastAsia"/>
                <w:color w:val="000000"/>
                <w:sz w:val="24"/>
              </w:rPr>
              <w:t>3%</w:t>
            </w:r>
            <w:r>
              <w:rPr>
                <w:rFonts w:ascii="宋体" w:hAnsi="宋体" w:hint="eastAsia"/>
                <w:color w:val="000000"/>
                <w:sz w:val="24"/>
              </w:rPr>
              <w:t>扣</w:t>
            </w:r>
            <w:r>
              <w:rPr>
                <w:rFonts w:ascii="宋体" w:hAnsi="宋体" w:hint="eastAsia"/>
                <w:color w:val="000000"/>
                <w:sz w:val="24"/>
              </w:rPr>
              <w:t>1</w:t>
            </w:r>
            <w:r>
              <w:rPr>
                <w:rFonts w:ascii="宋体" w:hAnsi="宋体" w:hint="eastAsia"/>
                <w:color w:val="000000"/>
                <w:sz w:val="24"/>
              </w:rPr>
              <w:t>分，低于评标基准价按每低</w:t>
            </w:r>
            <w:r>
              <w:rPr>
                <w:rFonts w:ascii="宋体" w:hAnsi="宋体" w:hint="eastAsia"/>
                <w:color w:val="000000"/>
                <w:sz w:val="24"/>
              </w:rPr>
              <w:t>3%</w:t>
            </w:r>
            <w:r>
              <w:rPr>
                <w:rFonts w:ascii="宋体" w:hAnsi="宋体" w:hint="eastAsia"/>
                <w:color w:val="000000"/>
                <w:sz w:val="24"/>
              </w:rPr>
              <w:t>扣</w:t>
            </w:r>
            <w:r>
              <w:rPr>
                <w:rFonts w:ascii="宋体" w:hAnsi="宋体" w:hint="eastAsia"/>
                <w:color w:val="000000"/>
                <w:sz w:val="24"/>
              </w:rPr>
              <w:t>0.5</w:t>
            </w:r>
            <w:r>
              <w:rPr>
                <w:rFonts w:ascii="宋体" w:hAnsi="宋体" w:hint="eastAsia"/>
                <w:color w:val="000000"/>
                <w:sz w:val="24"/>
              </w:rPr>
              <w:t>分，中间值用插入法进行计算，小数点后保留两位。扣完为止。</w:t>
            </w:r>
          </w:p>
        </w:tc>
      </w:tr>
      <w:tr w:rsidR="00822870" w14:paraId="781E9D1C" w14:textId="77777777" w:rsidTr="00DB3091">
        <w:trPr>
          <w:trHeight w:val="1483"/>
          <w:jc w:val="center"/>
        </w:trPr>
        <w:tc>
          <w:tcPr>
            <w:tcW w:w="1642" w:type="dxa"/>
            <w:vAlign w:val="center"/>
          </w:tcPr>
          <w:p w14:paraId="5DE43E33" w14:textId="77777777" w:rsidR="00822870" w:rsidRDefault="00822870" w:rsidP="00DB3091">
            <w:pPr>
              <w:autoSpaceDE w:val="0"/>
              <w:autoSpaceDN w:val="0"/>
              <w:adjustRightInd w:val="0"/>
              <w:spacing w:line="260" w:lineRule="exact"/>
              <w:ind w:left="267"/>
              <w:jc w:val="center"/>
              <w:rPr>
                <w:rFonts w:ascii="宋体" w:hAnsi="宋体"/>
                <w:color w:val="000000"/>
                <w:sz w:val="24"/>
              </w:rPr>
            </w:pPr>
            <w:r>
              <w:rPr>
                <w:rFonts w:ascii="宋体" w:hAnsi="宋体" w:hint="eastAsia"/>
                <w:color w:val="000000"/>
                <w:sz w:val="24"/>
              </w:rPr>
              <w:t>人员组成（</w:t>
            </w:r>
            <w:r>
              <w:rPr>
                <w:rFonts w:ascii="宋体" w:hAnsi="宋体" w:hint="eastAsia"/>
                <w:color w:val="000000"/>
                <w:sz w:val="24"/>
              </w:rPr>
              <w:t>10</w:t>
            </w:r>
            <w:r>
              <w:rPr>
                <w:rFonts w:ascii="宋体" w:hAnsi="宋体" w:hint="eastAsia"/>
                <w:color w:val="000000"/>
                <w:sz w:val="24"/>
              </w:rPr>
              <w:t>分）</w:t>
            </w:r>
          </w:p>
        </w:tc>
        <w:tc>
          <w:tcPr>
            <w:tcW w:w="7122" w:type="dxa"/>
            <w:vAlign w:val="center"/>
          </w:tcPr>
          <w:p w14:paraId="1833039F" w14:textId="77777777" w:rsidR="00822870" w:rsidRDefault="00822870" w:rsidP="00DB3091">
            <w:pPr>
              <w:autoSpaceDE w:val="0"/>
              <w:autoSpaceDN w:val="0"/>
              <w:adjustRightInd w:val="0"/>
              <w:spacing w:line="260" w:lineRule="exact"/>
              <w:jc w:val="left"/>
              <w:rPr>
                <w:rFonts w:ascii="宋体" w:hAnsi="宋体"/>
                <w:color w:val="FF0000"/>
                <w:sz w:val="24"/>
              </w:rPr>
            </w:pPr>
            <w:r>
              <w:rPr>
                <w:rFonts w:ascii="宋体" w:hAnsi="宋体" w:hint="eastAsia"/>
                <w:color w:val="000000"/>
                <w:sz w:val="24"/>
              </w:rPr>
              <w:t>对全过程工程咨询服务项目业务负责人情况及取得的专业类别、技术职称级别、岗位证书、执业资格、工作经历等，</w:t>
            </w:r>
            <w:r>
              <w:rPr>
                <w:rFonts w:ascii="宋体" w:hAnsi="宋体" w:hint="eastAsia"/>
                <w:color w:val="000000"/>
                <w:sz w:val="24"/>
              </w:rPr>
              <w:t>(</w:t>
            </w:r>
            <w:r>
              <w:rPr>
                <w:rFonts w:ascii="宋体" w:hAnsi="宋体" w:hint="eastAsia"/>
                <w:color w:val="000000"/>
                <w:sz w:val="24"/>
              </w:rPr>
              <w:t>包含不限于注册监理工程师、注册造价工程师、一级注册建造师等各专业人员资格证书，并提供社保缴纳证明，</w:t>
            </w:r>
            <w:r>
              <w:rPr>
                <w:rFonts w:ascii="宋体" w:hAnsi="宋体" w:hint="eastAsia"/>
                <w:color w:val="000000"/>
                <w:sz w:val="24"/>
              </w:rPr>
              <w:t>1-10</w:t>
            </w:r>
            <w:r>
              <w:rPr>
                <w:rFonts w:ascii="宋体" w:hAnsi="宋体" w:hint="eastAsia"/>
                <w:color w:val="000000"/>
                <w:sz w:val="24"/>
              </w:rPr>
              <w:t>分。</w:t>
            </w:r>
          </w:p>
        </w:tc>
      </w:tr>
      <w:tr w:rsidR="00822870" w14:paraId="697CA141" w14:textId="77777777" w:rsidTr="00DB3091">
        <w:trPr>
          <w:trHeight w:val="1722"/>
          <w:jc w:val="center"/>
        </w:trPr>
        <w:tc>
          <w:tcPr>
            <w:tcW w:w="1642" w:type="dxa"/>
            <w:vAlign w:val="center"/>
          </w:tcPr>
          <w:p w14:paraId="497E3DC6" w14:textId="77777777" w:rsidR="00822870" w:rsidRDefault="00822870" w:rsidP="00DB3091">
            <w:pPr>
              <w:autoSpaceDE w:val="0"/>
              <w:autoSpaceDN w:val="0"/>
              <w:adjustRightInd w:val="0"/>
              <w:spacing w:line="260" w:lineRule="exact"/>
              <w:rPr>
                <w:rFonts w:ascii="宋体" w:hAnsi="宋体"/>
                <w:color w:val="000000"/>
                <w:sz w:val="24"/>
              </w:rPr>
            </w:pPr>
            <w:r>
              <w:rPr>
                <w:rFonts w:ascii="宋体" w:hAnsi="宋体" w:hint="eastAsia"/>
                <w:color w:val="000000"/>
                <w:sz w:val="24"/>
              </w:rPr>
              <w:t>企业业绩（</w:t>
            </w:r>
            <w:r>
              <w:rPr>
                <w:rFonts w:ascii="宋体" w:hAnsi="宋体"/>
                <w:color w:val="000000"/>
                <w:sz w:val="24"/>
              </w:rPr>
              <w:t>0-</w:t>
            </w:r>
            <w:r>
              <w:rPr>
                <w:rFonts w:ascii="宋体" w:hAnsi="宋体" w:hint="eastAsia"/>
                <w:color w:val="000000"/>
                <w:sz w:val="24"/>
              </w:rPr>
              <w:t>20</w:t>
            </w:r>
            <w:r>
              <w:rPr>
                <w:rFonts w:ascii="宋体" w:hAnsi="宋体" w:hint="eastAsia"/>
                <w:color w:val="000000"/>
                <w:sz w:val="24"/>
              </w:rPr>
              <w:t>分）</w:t>
            </w:r>
          </w:p>
        </w:tc>
        <w:tc>
          <w:tcPr>
            <w:tcW w:w="7122" w:type="dxa"/>
            <w:vAlign w:val="center"/>
          </w:tcPr>
          <w:p w14:paraId="0B149F7D" w14:textId="77777777" w:rsidR="00822870" w:rsidRDefault="00822870" w:rsidP="00DB3091">
            <w:pPr>
              <w:autoSpaceDE w:val="0"/>
              <w:autoSpaceDN w:val="0"/>
              <w:adjustRightInd w:val="0"/>
              <w:spacing w:line="260" w:lineRule="exact"/>
              <w:jc w:val="left"/>
              <w:rPr>
                <w:rFonts w:ascii="宋体" w:hAnsi="宋体"/>
                <w:color w:val="000000"/>
                <w:sz w:val="24"/>
              </w:rPr>
            </w:pPr>
            <w:r>
              <w:rPr>
                <w:rFonts w:ascii="宋体" w:hAnsi="宋体" w:hint="eastAsia"/>
                <w:color w:val="000000"/>
                <w:sz w:val="24"/>
              </w:rPr>
              <w:t>1</w:t>
            </w:r>
            <w:r>
              <w:rPr>
                <w:rFonts w:ascii="宋体" w:hAnsi="宋体" w:hint="eastAsia"/>
                <w:color w:val="000000"/>
                <w:sz w:val="24"/>
              </w:rPr>
              <w:t>、</w:t>
            </w:r>
            <w:r>
              <w:rPr>
                <w:rFonts w:ascii="宋体" w:hAnsi="宋体" w:hint="eastAsia"/>
                <w:color w:val="000000"/>
                <w:sz w:val="24"/>
              </w:rPr>
              <w:t>2020</w:t>
            </w:r>
            <w:r>
              <w:rPr>
                <w:rFonts w:ascii="宋体" w:hAnsi="宋体" w:hint="eastAsia"/>
                <w:color w:val="000000"/>
                <w:sz w:val="24"/>
              </w:rPr>
              <w:t>年</w:t>
            </w:r>
            <w:r>
              <w:rPr>
                <w:rFonts w:ascii="宋体" w:hAnsi="宋体" w:hint="eastAsia"/>
                <w:color w:val="000000"/>
                <w:sz w:val="24"/>
              </w:rPr>
              <w:t>~2021</w:t>
            </w:r>
            <w:r>
              <w:rPr>
                <w:rFonts w:ascii="宋体" w:hAnsi="宋体" w:hint="eastAsia"/>
                <w:color w:val="000000"/>
                <w:sz w:val="24"/>
              </w:rPr>
              <w:t>年，</w:t>
            </w:r>
            <w:proofErr w:type="gramStart"/>
            <w:r>
              <w:rPr>
                <w:rFonts w:ascii="宋体" w:hAnsi="宋体" w:hint="eastAsia"/>
                <w:color w:val="000000"/>
                <w:sz w:val="24"/>
              </w:rPr>
              <w:t>每具有</w:t>
            </w:r>
            <w:proofErr w:type="gramEnd"/>
            <w:r>
              <w:rPr>
                <w:rFonts w:ascii="宋体" w:hAnsi="宋体" w:hint="eastAsia"/>
                <w:color w:val="000000"/>
                <w:sz w:val="24"/>
              </w:rPr>
              <w:t>一项办公楼装修项目工程咨询管理业绩得</w:t>
            </w:r>
            <w:r>
              <w:rPr>
                <w:rFonts w:ascii="宋体" w:hAnsi="宋体" w:hint="eastAsia"/>
                <w:color w:val="000000"/>
                <w:sz w:val="24"/>
              </w:rPr>
              <w:t>4</w:t>
            </w:r>
            <w:r>
              <w:rPr>
                <w:rFonts w:ascii="宋体" w:hAnsi="宋体" w:hint="eastAsia"/>
                <w:color w:val="000000"/>
                <w:sz w:val="24"/>
              </w:rPr>
              <w:t>分，最高得</w:t>
            </w:r>
            <w:r>
              <w:rPr>
                <w:rFonts w:ascii="宋体" w:hAnsi="宋体" w:hint="eastAsia"/>
                <w:color w:val="000000"/>
                <w:sz w:val="24"/>
              </w:rPr>
              <w:t>8</w:t>
            </w:r>
            <w:r>
              <w:rPr>
                <w:rFonts w:ascii="宋体" w:hAnsi="宋体" w:hint="eastAsia"/>
                <w:color w:val="000000"/>
                <w:sz w:val="24"/>
              </w:rPr>
              <w:t>分。</w:t>
            </w:r>
          </w:p>
          <w:p w14:paraId="3137279F" w14:textId="77777777" w:rsidR="00822870" w:rsidRDefault="00822870" w:rsidP="00822870">
            <w:pPr>
              <w:numPr>
                <w:ilvl w:val="0"/>
                <w:numId w:val="1"/>
              </w:numPr>
              <w:autoSpaceDE w:val="0"/>
              <w:autoSpaceDN w:val="0"/>
              <w:adjustRightInd w:val="0"/>
              <w:spacing w:line="260" w:lineRule="exact"/>
              <w:jc w:val="left"/>
              <w:rPr>
                <w:rFonts w:ascii="宋体" w:hAnsi="宋体"/>
                <w:color w:val="000000"/>
                <w:sz w:val="24"/>
              </w:rPr>
            </w:pPr>
            <w:r>
              <w:rPr>
                <w:rFonts w:ascii="宋体" w:hAnsi="宋体" w:hint="eastAsia"/>
                <w:color w:val="000000"/>
                <w:sz w:val="24"/>
              </w:rPr>
              <w:t>2017</w:t>
            </w:r>
            <w:r>
              <w:rPr>
                <w:rFonts w:ascii="宋体" w:hAnsi="宋体" w:hint="eastAsia"/>
                <w:color w:val="000000"/>
                <w:sz w:val="24"/>
              </w:rPr>
              <w:t>年</w:t>
            </w:r>
            <w:r>
              <w:rPr>
                <w:rFonts w:ascii="宋体" w:hAnsi="宋体" w:hint="eastAsia"/>
                <w:color w:val="000000"/>
                <w:sz w:val="24"/>
              </w:rPr>
              <w:t>~2021</w:t>
            </w:r>
            <w:r>
              <w:rPr>
                <w:rFonts w:ascii="宋体" w:hAnsi="宋体" w:hint="eastAsia"/>
                <w:color w:val="000000"/>
                <w:sz w:val="24"/>
              </w:rPr>
              <w:t>年</w:t>
            </w:r>
            <w:proofErr w:type="gramStart"/>
            <w:r>
              <w:rPr>
                <w:rFonts w:ascii="宋体" w:hAnsi="宋体" w:hint="eastAsia"/>
                <w:color w:val="000000"/>
                <w:sz w:val="24"/>
              </w:rPr>
              <w:t>每具有</w:t>
            </w:r>
            <w:proofErr w:type="gramEnd"/>
            <w:r>
              <w:rPr>
                <w:rFonts w:ascii="宋体" w:hAnsi="宋体" w:hint="eastAsia"/>
                <w:color w:val="000000"/>
                <w:sz w:val="24"/>
              </w:rPr>
              <w:t>一项全过程造价咨询项目业绩得</w:t>
            </w:r>
            <w:r>
              <w:rPr>
                <w:rFonts w:ascii="宋体" w:hAnsi="宋体" w:hint="eastAsia"/>
                <w:color w:val="000000"/>
                <w:sz w:val="24"/>
              </w:rPr>
              <w:t>2</w:t>
            </w:r>
            <w:r>
              <w:rPr>
                <w:rFonts w:ascii="宋体" w:hAnsi="宋体" w:hint="eastAsia"/>
                <w:color w:val="000000"/>
                <w:sz w:val="24"/>
              </w:rPr>
              <w:t>分，最高</w:t>
            </w:r>
            <w:r>
              <w:rPr>
                <w:rFonts w:ascii="宋体" w:hAnsi="宋体" w:hint="eastAsia"/>
                <w:color w:val="000000"/>
                <w:sz w:val="24"/>
              </w:rPr>
              <w:t>6</w:t>
            </w:r>
            <w:r>
              <w:rPr>
                <w:rFonts w:ascii="宋体" w:hAnsi="宋体" w:hint="eastAsia"/>
                <w:color w:val="000000"/>
                <w:sz w:val="24"/>
              </w:rPr>
              <w:t>分。</w:t>
            </w:r>
          </w:p>
          <w:p w14:paraId="2BF7D4DB" w14:textId="77777777" w:rsidR="00822870" w:rsidRDefault="00822870" w:rsidP="00822870">
            <w:pPr>
              <w:numPr>
                <w:ilvl w:val="0"/>
                <w:numId w:val="1"/>
              </w:numPr>
              <w:autoSpaceDE w:val="0"/>
              <w:autoSpaceDN w:val="0"/>
              <w:adjustRightInd w:val="0"/>
              <w:spacing w:line="260" w:lineRule="exact"/>
              <w:jc w:val="left"/>
              <w:rPr>
                <w:rFonts w:ascii="宋体" w:hAnsi="宋体"/>
                <w:color w:val="000000"/>
                <w:sz w:val="24"/>
              </w:rPr>
            </w:pPr>
            <w:r>
              <w:rPr>
                <w:rFonts w:ascii="宋体" w:hAnsi="宋体" w:hint="eastAsia"/>
                <w:color w:val="000000"/>
                <w:sz w:val="24"/>
              </w:rPr>
              <w:t>2017</w:t>
            </w:r>
            <w:r>
              <w:rPr>
                <w:rFonts w:ascii="宋体" w:hAnsi="宋体" w:hint="eastAsia"/>
                <w:color w:val="000000"/>
                <w:sz w:val="24"/>
              </w:rPr>
              <w:t>年</w:t>
            </w:r>
            <w:r>
              <w:rPr>
                <w:rFonts w:ascii="宋体" w:hAnsi="宋体" w:hint="eastAsia"/>
                <w:color w:val="000000"/>
                <w:sz w:val="24"/>
              </w:rPr>
              <w:t>~2021</w:t>
            </w:r>
            <w:r>
              <w:rPr>
                <w:rFonts w:ascii="宋体" w:hAnsi="宋体" w:hint="eastAsia"/>
                <w:color w:val="000000"/>
                <w:sz w:val="24"/>
              </w:rPr>
              <w:t>年</w:t>
            </w:r>
            <w:proofErr w:type="gramStart"/>
            <w:r>
              <w:rPr>
                <w:rFonts w:ascii="宋体" w:hAnsi="宋体" w:hint="eastAsia"/>
                <w:color w:val="000000"/>
                <w:sz w:val="24"/>
              </w:rPr>
              <w:t>每具有</w:t>
            </w:r>
            <w:proofErr w:type="gramEnd"/>
            <w:r>
              <w:rPr>
                <w:rFonts w:ascii="宋体" w:hAnsi="宋体" w:hint="eastAsia"/>
                <w:color w:val="000000"/>
                <w:sz w:val="24"/>
              </w:rPr>
              <w:t>一项类似监理项目业绩得</w:t>
            </w:r>
            <w:r>
              <w:rPr>
                <w:rFonts w:ascii="宋体" w:hAnsi="宋体" w:hint="eastAsia"/>
                <w:color w:val="000000"/>
                <w:sz w:val="24"/>
              </w:rPr>
              <w:t>2</w:t>
            </w:r>
            <w:r>
              <w:rPr>
                <w:rFonts w:ascii="宋体" w:hAnsi="宋体" w:hint="eastAsia"/>
                <w:color w:val="000000"/>
                <w:sz w:val="24"/>
              </w:rPr>
              <w:t>分，最高</w:t>
            </w:r>
            <w:r>
              <w:rPr>
                <w:rFonts w:ascii="宋体" w:hAnsi="宋体" w:hint="eastAsia"/>
                <w:color w:val="000000"/>
                <w:sz w:val="24"/>
              </w:rPr>
              <w:t>6</w:t>
            </w:r>
            <w:r>
              <w:rPr>
                <w:rFonts w:ascii="宋体" w:hAnsi="宋体" w:hint="eastAsia"/>
                <w:color w:val="000000"/>
                <w:sz w:val="24"/>
              </w:rPr>
              <w:t>分。</w:t>
            </w:r>
          </w:p>
          <w:p w14:paraId="5DADA415" w14:textId="77777777" w:rsidR="00822870" w:rsidRDefault="00822870" w:rsidP="00DB3091">
            <w:pPr>
              <w:autoSpaceDE w:val="0"/>
              <w:autoSpaceDN w:val="0"/>
              <w:adjustRightInd w:val="0"/>
              <w:spacing w:line="260" w:lineRule="exact"/>
              <w:jc w:val="left"/>
              <w:rPr>
                <w:rFonts w:ascii="宋体" w:hAnsi="宋体"/>
                <w:color w:val="000000"/>
                <w:sz w:val="24"/>
              </w:rPr>
            </w:pPr>
            <w:r>
              <w:rPr>
                <w:rFonts w:ascii="宋体" w:hAnsi="宋体" w:hint="eastAsia"/>
                <w:color w:val="000000"/>
                <w:sz w:val="24"/>
              </w:rPr>
              <w:t>注：提供业绩合同和对应进账单。</w:t>
            </w:r>
          </w:p>
        </w:tc>
      </w:tr>
      <w:tr w:rsidR="00822870" w14:paraId="608F6F78" w14:textId="77777777" w:rsidTr="00DB3091">
        <w:trPr>
          <w:trHeight w:val="1033"/>
          <w:jc w:val="center"/>
        </w:trPr>
        <w:tc>
          <w:tcPr>
            <w:tcW w:w="1642" w:type="dxa"/>
            <w:vAlign w:val="center"/>
          </w:tcPr>
          <w:p w14:paraId="6D431C78" w14:textId="77777777" w:rsidR="00822870" w:rsidRDefault="00822870" w:rsidP="00DB3091">
            <w:pPr>
              <w:autoSpaceDE w:val="0"/>
              <w:autoSpaceDN w:val="0"/>
              <w:adjustRightInd w:val="0"/>
              <w:spacing w:line="260" w:lineRule="exact"/>
              <w:ind w:left="267"/>
              <w:jc w:val="center"/>
              <w:rPr>
                <w:rFonts w:ascii="宋体" w:hAnsi="宋体"/>
                <w:color w:val="000000"/>
                <w:sz w:val="24"/>
              </w:rPr>
            </w:pPr>
            <w:r>
              <w:rPr>
                <w:rFonts w:ascii="宋体" w:hAnsi="宋体" w:hint="eastAsia"/>
                <w:color w:val="000000"/>
                <w:sz w:val="24"/>
              </w:rPr>
              <w:t>项目服务计划书（</w:t>
            </w:r>
            <w:r>
              <w:rPr>
                <w:rFonts w:ascii="宋体" w:hAnsi="宋体" w:hint="eastAsia"/>
                <w:color w:val="000000"/>
                <w:sz w:val="24"/>
              </w:rPr>
              <w:t>20</w:t>
            </w:r>
            <w:r>
              <w:rPr>
                <w:rFonts w:ascii="宋体" w:hAnsi="宋体" w:hint="eastAsia"/>
                <w:color w:val="000000"/>
                <w:sz w:val="24"/>
              </w:rPr>
              <w:t>分）</w:t>
            </w:r>
          </w:p>
        </w:tc>
        <w:tc>
          <w:tcPr>
            <w:tcW w:w="7122" w:type="dxa"/>
            <w:vAlign w:val="center"/>
          </w:tcPr>
          <w:p w14:paraId="42A809FA" w14:textId="77777777" w:rsidR="00822870" w:rsidRDefault="00822870" w:rsidP="00822870">
            <w:pPr>
              <w:numPr>
                <w:ilvl w:val="0"/>
                <w:numId w:val="2"/>
              </w:numPr>
              <w:autoSpaceDE w:val="0"/>
              <w:autoSpaceDN w:val="0"/>
              <w:adjustRightInd w:val="0"/>
              <w:spacing w:line="260" w:lineRule="exact"/>
              <w:jc w:val="left"/>
              <w:rPr>
                <w:rFonts w:ascii="宋体" w:hAnsi="宋体"/>
                <w:color w:val="000000"/>
                <w:sz w:val="24"/>
              </w:rPr>
            </w:pPr>
            <w:r>
              <w:rPr>
                <w:rFonts w:ascii="宋体" w:hAnsi="宋体" w:hint="eastAsia"/>
                <w:color w:val="000000"/>
                <w:sz w:val="24"/>
              </w:rPr>
              <w:t>全过程工程咨询服务计划书内容齐全、结构完整、重点突出、符合规范，针对性强。优：</w:t>
            </w:r>
            <w:r>
              <w:rPr>
                <w:rFonts w:ascii="宋体" w:hAnsi="宋体" w:hint="eastAsia"/>
                <w:color w:val="000000"/>
                <w:sz w:val="24"/>
              </w:rPr>
              <w:t>20-15.1</w:t>
            </w:r>
            <w:r>
              <w:rPr>
                <w:rFonts w:ascii="宋体" w:hAnsi="宋体" w:hint="eastAsia"/>
                <w:color w:val="000000"/>
                <w:sz w:val="24"/>
              </w:rPr>
              <w:t>分；</w:t>
            </w:r>
          </w:p>
          <w:p w14:paraId="43938254" w14:textId="77777777" w:rsidR="00822870" w:rsidRDefault="00822870" w:rsidP="00822870">
            <w:pPr>
              <w:numPr>
                <w:ilvl w:val="0"/>
                <w:numId w:val="2"/>
              </w:numPr>
              <w:autoSpaceDE w:val="0"/>
              <w:autoSpaceDN w:val="0"/>
              <w:adjustRightInd w:val="0"/>
              <w:spacing w:line="260" w:lineRule="exact"/>
              <w:jc w:val="left"/>
              <w:rPr>
                <w:rFonts w:ascii="宋体" w:hAnsi="宋体"/>
                <w:color w:val="000000"/>
                <w:sz w:val="24"/>
              </w:rPr>
            </w:pPr>
            <w:r>
              <w:rPr>
                <w:rFonts w:ascii="宋体" w:hAnsi="宋体" w:hint="eastAsia"/>
                <w:color w:val="000000"/>
                <w:sz w:val="24"/>
              </w:rPr>
              <w:t>全过程工程咨询服务服务计划书内容齐全、符合规范、结构较完整、重点较突出、针对性较强。良：</w:t>
            </w:r>
            <w:r>
              <w:rPr>
                <w:rFonts w:ascii="宋体" w:hAnsi="宋体" w:hint="eastAsia"/>
                <w:color w:val="000000"/>
                <w:sz w:val="24"/>
              </w:rPr>
              <w:t>10.1-15</w:t>
            </w:r>
            <w:r>
              <w:rPr>
                <w:rFonts w:ascii="宋体" w:hAnsi="宋体" w:hint="eastAsia"/>
                <w:color w:val="000000"/>
                <w:sz w:val="24"/>
              </w:rPr>
              <w:t>分；</w:t>
            </w:r>
          </w:p>
          <w:p w14:paraId="0CFBA770" w14:textId="77777777" w:rsidR="00822870" w:rsidRDefault="00822870" w:rsidP="00822870">
            <w:pPr>
              <w:numPr>
                <w:ilvl w:val="0"/>
                <w:numId w:val="2"/>
              </w:numPr>
              <w:autoSpaceDE w:val="0"/>
              <w:autoSpaceDN w:val="0"/>
              <w:adjustRightInd w:val="0"/>
              <w:spacing w:line="260" w:lineRule="exact"/>
              <w:jc w:val="left"/>
              <w:rPr>
                <w:rFonts w:ascii="宋体" w:hAnsi="宋体"/>
                <w:color w:val="000000"/>
                <w:sz w:val="24"/>
              </w:rPr>
            </w:pPr>
            <w:r>
              <w:rPr>
                <w:rFonts w:ascii="宋体" w:hAnsi="宋体" w:hint="eastAsia"/>
                <w:color w:val="000000"/>
                <w:sz w:val="24"/>
              </w:rPr>
              <w:t>全过程工程咨询服务服务计划书内容齐全、符合规范，结构较完整、重点突出性一般、针对性一般。中：</w:t>
            </w:r>
            <w:r>
              <w:rPr>
                <w:rFonts w:ascii="宋体" w:hAnsi="宋体" w:hint="eastAsia"/>
                <w:color w:val="000000"/>
                <w:sz w:val="24"/>
              </w:rPr>
              <w:t>5.1-10</w:t>
            </w:r>
            <w:r>
              <w:rPr>
                <w:rFonts w:ascii="宋体" w:hAnsi="宋体" w:hint="eastAsia"/>
                <w:color w:val="000000"/>
                <w:sz w:val="24"/>
              </w:rPr>
              <w:t>分；</w:t>
            </w:r>
          </w:p>
          <w:p w14:paraId="2D531BC7" w14:textId="77777777" w:rsidR="00822870" w:rsidRDefault="00822870" w:rsidP="00822870">
            <w:pPr>
              <w:numPr>
                <w:ilvl w:val="0"/>
                <w:numId w:val="2"/>
              </w:numPr>
              <w:autoSpaceDE w:val="0"/>
              <w:autoSpaceDN w:val="0"/>
              <w:adjustRightInd w:val="0"/>
              <w:spacing w:line="260" w:lineRule="exact"/>
              <w:jc w:val="left"/>
              <w:rPr>
                <w:rFonts w:ascii="宋体" w:hAnsi="宋体"/>
                <w:color w:val="000000"/>
                <w:sz w:val="24"/>
              </w:rPr>
            </w:pPr>
            <w:r>
              <w:rPr>
                <w:rFonts w:ascii="宋体" w:hAnsi="宋体" w:hint="eastAsia"/>
                <w:color w:val="000000"/>
                <w:sz w:val="24"/>
              </w:rPr>
              <w:t>全过程工程咨询服务服务计划书内容不全、结构不完整、重点不突出、针对性差。差：</w:t>
            </w:r>
            <w:r>
              <w:rPr>
                <w:rFonts w:ascii="宋体" w:hAnsi="宋体" w:hint="eastAsia"/>
                <w:color w:val="000000"/>
                <w:sz w:val="24"/>
              </w:rPr>
              <w:t>1-5</w:t>
            </w:r>
            <w:r>
              <w:rPr>
                <w:rFonts w:ascii="宋体" w:hAnsi="宋体" w:hint="eastAsia"/>
                <w:color w:val="000000"/>
                <w:sz w:val="24"/>
              </w:rPr>
              <w:t>分；</w:t>
            </w:r>
          </w:p>
          <w:p w14:paraId="685D5B96" w14:textId="77777777" w:rsidR="00822870" w:rsidRDefault="00822870" w:rsidP="00822870">
            <w:pPr>
              <w:numPr>
                <w:ilvl w:val="0"/>
                <w:numId w:val="2"/>
              </w:numPr>
              <w:autoSpaceDE w:val="0"/>
              <w:autoSpaceDN w:val="0"/>
              <w:adjustRightInd w:val="0"/>
              <w:spacing w:line="260" w:lineRule="exact"/>
              <w:jc w:val="left"/>
              <w:rPr>
                <w:rFonts w:ascii="宋体" w:hAnsi="宋体"/>
                <w:color w:val="000000"/>
                <w:sz w:val="24"/>
              </w:rPr>
            </w:pPr>
            <w:r>
              <w:rPr>
                <w:rFonts w:ascii="宋体" w:hAnsi="宋体" w:hint="eastAsia"/>
                <w:color w:val="000000"/>
                <w:sz w:val="24"/>
              </w:rPr>
              <w:t>无内容，或有重大漏项，或违反规范严重，无：</w:t>
            </w:r>
            <w:r>
              <w:rPr>
                <w:rFonts w:ascii="宋体" w:hAnsi="宋体" w:hint="eastAsia"/>
                <w:color w:val="000000"/>
                <w:sz w:val="24"/>
              </w:rPr>
              <w:t>0</w:t>
            </w:r>
            <w:r>
              <w:rPr>
                <w:rFonts w:ascii="宋体" w:hAnsi="宋体" w:hint="eastAsia"/>
                <w:color w:val="000000"/>
                <w:sz w:val="24"/>
              </w:rPr>
              <w:t>分。</w:t>
            </w:r>
          </w:p>
        </w:tc>
      </w:tr>
      <w:tr w:rsidR="00822870" w14:paraId="6546C3BD" w14:textId="77777777" w:rsidTr="00DB3091">
        <w:trPr>
          <w:trHeight w:val="917"/>
          <w:jc w:val="center"/>
        </w:trPr>
        <w:tc>
          <w:tcPr>
            <w:tcW w:w="1642" w:type="dxa"/>
            <w:vAlign w:val="center"/>
          </w:tcPr>
          <w:p w14:paraId="79B43099" w14:textId="77777777" w:rsidR="00822870" w:rsidRDefault="00822870" w:rsidP="00DB3091">
            <w:pPr>
              <w:tabs>
                <w:tab w:val="left" w:pos="434"/>
                <w:tab w:val="center" w:pos="1671"/>
              </w:tabs>
              <w:autoSpaceDE w:val="0"/>
              <w:autoSpaceDN w:val="0"/>
              <w:adjustRightInd w:val="0"/>
              <w:spacing w:line="260" w:lineRule="exact"/>
              <w:jc w:val="left"/>
              <w:rPr>
                <w:rFonts w:ascii="宋体" w:hAnsi="宋体"/>
                <w:color w:val="000000"/>
                <w:sz w:val="24"/>
              </w:rPr>
            </w:pPr>
            <w:r>
              <w:rPr>
                <w:rFonts w:ascii="宋体" w:hAnsi="宋体" w:hint="eastAsia"/>
                <w:color w:val="000000"/>
                <w:sz w:val="24"/>
              </w:rPr>
              <w:t>工作服务质量保证措施</w:t>
            </w:r>
          </w:p>
          <w:p w14:paraId="10B94DE7" w14:textId="77777777" w:rsidR="00822870" w:rsidRDefault="00822870" w:rsidP="00DB3091">
            <w:pPr>
              <w:autoSpaceDE w:val="0"/>
              <w:autoSpaceDN w:val="0"/>
              <w:adjustRightInd w:val="0"/>
              <w:spacing w:line="260" w:lineRule="exact"/>
              <w:rPr>
                <w:rFonts w:ascii="宋体" w:hAnsi="宋体"/>
                <w:color w:val="000000"/>
                <w:sz w:val="24"/>
              </w:rPr>
            </w:pPr>
            <w:r>
              <w:rPr>
                <w:rFonts w:ascii="宋体" w:hAnsi="宋体" w:hint="eastAsia"/>
                <w:color w:val="000000"/>
                <w:sz w:val="24"/>
              </w:rPr>
              <w:t>（</w:t>
            </w:r>
            <w:r>
              <w:rPr>
                <w:rFonts w:ascii="宋体" w:hAnsi="宋体"/>
                <w:color w:val="000000"/>
                <w:sz w:val="24"/>
              </w:rPr>
              <w:t xml:space="preserve">0-10 </w:t>
            </w:r>
            <w:r>
              <w:rPr>
                <w:rFonts w:ascii="宋体" w:hAnsi="宋体" w:hint="eastAsia"/>
                <w:color w:val="000000"/>
                <w:sz w:val="24"/>
              </w:rPr>
              <w:t>分）</w:t>
            </w:r>
          </w:p>
        </w:tc>
        <w:tc>
          <w:tcPr>
            <w:tcW w:w="7122" w:type="dxa"/>
            <w:vAlign w:val="center"/>
          </w:tcPr>
          <w:p w14:paraId="2FEE552F" w14:textId="77777777" w:rsidR="00822870" w:rsidRDefault="00822870" w:rsidP="00DB3091">
            <w:pPr>
              <w:autoSpaceDE w:val="0"/>
              <w:autoSpaceDN w:val="0"/>
              <w:adjustRightInd w:val="0"/>
              <w:spacing w:line="260" w:lineRule="exact"/>
              <w:jc w:val="left"/>
              <w:rPr>
                <w:rFonts w:ascii="宋体" w:hAnsi="宋体"/>
                <w:color w:val="000000"/>
                <w:sz w:val="24"/>
              </w:rPr>
            </w:pPr>
            <w:r>
              <w:rPr>
                <w:rFonts w:ascii="宋体" w:hAnsi="宋体" w:hint="eastAsia"/>
                <w:color w:val="000000"/>
                <w:sz w:val="24"/>
              </w:rPr>
              <w:t>1</w:t>
            </w:r>
            <w:r>
              <w:rPr>
                <w:rFonts w:ascii="宋体" w:hAnsi="宋体" w:hint="eastAsia"/>
                <w:color w:val="000000"/>
                <w:sz w:val="24"/>
              </w:rPr>
              <w:t>、针对在工作计划、工作时效、目标实现、服务水平等方面具有相应的保证措施。</w:t>
            </w:r>
            <w:r>
              <w:rPr>
                <w:rFonts w:ascii="宋体" w:hAnsi="宋体"/>
                <w:color w:val="000000"/>
                <w:sz w:val="24"/>
              </w:rPr>
              <w:t xml:space="preserve">0-10 </w:t>
            </w:r>
            <w:r>
              <w:rPr>
                <w:rFonts w:ascii="宋体" w:hAnsi="宋体" w:hint="eastAsia"/>
                <w:color w:val="000000"/>
                <w:sz w:val="24"/>
              </w:rPr>
              <w:t>分。</w:t>
            </w:r>
          </w:p>
        </w:tc>
      </w:tr>
      <w:tr w:rsidR="00822870" w14:paraId="2AC4A30A" w14:textId="77777777" w:rsidTr="00DB3091">
        <w:trPr>
          <w:trHeight w:val="807"/>
          <w:jc w:val="center"/>
        </w:trPr>
        <w:tc>
          <w:tcPr>
            <w:tcW w:w="1642" w:type="dxa"/>
            <w:vAlign w:val="center"/>
          </w:tcPr>
          <w:p w14:paraId="66D0176E" w14:textId="77777777" w:rsidR="00822870" w:rsidRDefault="00822870" w:rsidP="00DB3091">
            <w:pPr>
              <w:autoSpaceDE w:val="0"/>
              <w:autoSpaceDN w:val="0"/>
              <w:adjustRightInd w:val="0"/>
              <w:spacing w:line="260" w:lineRule="exact"/>
              <w:rPr>
                <w:rFonts w:ascii="宋体" w:hAnsi="宋体"/>
                <w:color w:val="000000"/>
                <w:sz w:val="24"/>
              </w:rPr>
            </w:pPr>
            <w:r>
              <w:rPr>
                <w:rFonts w:ascii="宋体" w:hAnsi="宋体" w:hint="eastAsia"/>
                <w:color w:val="000000"/>
                <w:sz w:val="24"/>
              </w:rPr>
              <w:t>服务承诺</w:t>
            </w:r>
          </w:p>
          <w:p w14:paraId="581FB4C5" w14:textId="77777777" w:rsidR="00822870" w:rsidRDefault="00822870" w:rsidP="00DB3091">
            <w:pPr>
              <w:autoSpaceDE w:val="0"/>
              <w:autoSpaceDN w:val="0"/>
              <w:adjustRightInd w:val="0"/>
              <w:spacing w:line="260" w:lineRule="exact"/>
              <w:rPr>
                <w:rFonts w:ascii="宋体" w:hAnsi="宋体"/>
                <w:color w:val="000000"/>
                <w:sz w:val="24"/>
              </w:rPr>
            </w:pPr>
            <w:r>
              <w:rPr>
                <w:rFonts w:ascii="宋体" w:hAnsi="宋体" w:hint="eastAsia"/>
                <w:color w:val="000000"/>
                <w:sz w:val="24"/>
              </w:rPr>
              <w:t>（</w:t>
            </w:r>
            <w:r>
              <w:rPr>
                <w:rFonts w:ascii="宋体" w:hAnsi="宋体"/>
                <w:color w:val="000000"/>
                <w:sz w:val="24"/>
              </w:rPr>
              <w:t>0-10</w:t>
            </w:r>
            <w:r>
              <w:rPr>
                <w:rFonts w:ascii="宋体" w:hAnsi="宋体" w:hint="eastAsia"/>
                <w:color w:val="000000"/>
                <w:sz w:val="24"/>
              </w:rPr>
              <w:t>分）</w:t>
            </w:r>
          </w:p>
        </w:tc>
        <w:tc>
          <w:tcPr>
            <w:tcW w:w="7122" w:type="dxa"/>
            <w:vAlign w:val="center"/>
          </w:tcPr>
          <w:p w14:paraId="5366D34A" w14:textId="77777777" w:rsidR="00822870" w:rsidRDefault="00822870" w:rsidP="00DB3091">
            <w:pPr>
              <w:autoSpaceDE w:val="0"/>
              <w:autoSpaceDN w:val="0"/>
              <w:adjustRightInd w:val="0"/>
              <w:spacing w:line="260" w:lineRule="exact"/>
              <w:ind w:left="112"/>
              <w:jc w:val="left"/>
              <w:rPr>
                <w:rFonts w:ascii="宋体" w:hAnsi="宋体"/>
                <w:color w:val="000000"/>
                <w:sz w:val="24"/>
              </w:rPr>
            </w:pPr>
            <w:r>
              <w:rPr>
                <w:rFonts w:ascii="宋体" w:hAnsi="宋体" w:hint="eastAsia"/>
                <w:color w:val="000000"/>
                <w:sz w:val="24"/>
              </w:rPr>
              <w:t>承诺切合实际，具有可操作性。</w:t>
            </w:r>
            <w:r>
              <w:rPr>
                <w:rFonts w:ascii="宋体" w:hAnsi="宋体"/>
                <w:color w:val="000000"/>
                <w:sz w:val="24"/>
              </w:rPr>
              <w:t xml:space="preserve">0-10 </w:t>
            </w:r>
            <w:r>
              <w:rPr>
                <w:rFonts w:ascii="宋体" w:hAnsi="宋体" w:hint="eastAsia"/>
                <w:color w:val="000000"/>
                <w:sz w:val="24"/>
              </w:rPr>
              <w:t>分。</w:t>
            </w:r>
          </w:p>
        </w:tc>
      </w:tr>
      <w:tr w:rsidR="00822870" w14:paraId="767E9058" w14:textId="77777777" w:rsidTr="00DB3091">
        <w:trPr>
          <w:trHeight w:val="617"/>
          <w:jc w:val="center"/>
        </w:trPr>
        <w:tc>
          <w:tcPr>
            <w:tcW w:w="1642" w:type="dxa"/>
            <w:vAlign w:val="center"/>
          </w:tcPr>
          <w:p w14:paraId="54AF725A" w14:textId="77777777" w:rsidR="00822870" w:rsidRDefault="00822870" w:rsidP="00DB3091">
            <w:pPr>
              <w:autoSpaceDE w:val="0"/>
              <w:autoSpaceDN w:val="0"/>
              <w:adjustRightInd w:val="0"/>
              <w:spacing w:line="260" w:lineRule="exact"/>
              <w:rPr>
                <w:rFonts w:ascii="宋体" w:hAnsi="宋体"/>
                <w:color w:val="000000"/>
                <w:sz w:val="24"/>
              </w:rPr>
            </w:pPr>
            <w:r>
              <w:rPr>
                <w:rFonts w:ascii="宋体" w:hAnsi="宋体" w:hint="eastAsia"/>
                <w:color w:val="000000"/>
                <w:sz w:val="24"/>
              </w:rPr>
              <w:t>企业实力</w:t>
            </w:r>
          </w:p>
          <w:p w14:paraId="69C2B79E" w14:textId="77777777" w:rsidR="00822870" w:rsidRDefault="00822870" w:rsidP="00DB3091">
            <w:pPr>
              <w:autoSpaceDE w:val="0"/>
              <w:autoSpaceDN w:val="0"/>
              <w:adjustRightInd w:val="0"/>
              <w:spacing w:line="260" w:lineRule="exact"/>
              <w:ind w:left="480"/>
              <w:rPr>
                <w:rFonts w:ascii="宋体" w:hAnsi="宋体"/>
                <w:color w:val="000000"/>
                <w:sz w:val="24"/>
              </w:rPr>
            </w:pPr>
            <w:r>
              <w:rPr>
                <w:rFonts w:ascii="宋体" w:hAnsi="宋体" w:hint="eastAsia"/>
                <w:color w:val="000000"/>
                <w:sz w:val="24"/>
              </w:rPr>
              <w:t>（</w:t>
            </w:r>
            <w:r>
              <w:rPr>
                <w:rFonts w:ascii="宋体" w:hAnsi="宋体" w:hint="eastAsia"/>
                <w:color w:val="000000"/>
                <w:sz w:val="24"/>
              </w:rPr>
              <w:t>0-10</w:t>
            </w:r>
            <w:r>
              <w:rPr>
                <w:rFonts w:ascii="宋体" w:hAnsi="宋体" w:hint="eastAsia"/>
                <w:color w:val="000000"/>
                <w:sz w:val="24"/>
              </w:rPr>
              <w:t>）</w:t>
            </w:r>
          </w:p>
        </w:tc>
        <w:tc>
          <w:tcPr>
            <w:tcW w:w="7122" w:type="dxa"/>
            <w:vAlign w:val="center"/>
          </w:tcPr>
          <w:p w14:paraId="6E0B08D4" w14:textId="77777777" w:rsidR="00822870" w:rsidRDefault="00822870" w:rsidP="00DB3091">
            <w:pPr>
              <w:autoSpaceDE w:val="0"/>
              <w:autoSpaceDN w:val="0"/>
              <w:adjustRightInd w:val="0"/>
              <w:spacing w:line="260" w:lineRule="exact"/>
              <w:jc w:val="left"/>
              <w:rPr>
                <w:rFonts w:ascii="宋体" w:hAnsi="宋体"/>
                <w:color w:val="000000"/>
                <w:sz w:val="24"/>
              </w:rPr>
            </w:pPr>
            <w:r>
              <w:rPr>
                <w:rFonts w:ascii="宋体" w:hAnsi="宋体" w:hint="eastAsia"/>
                <w:color w:val="000000"/>
                <w:sz w:val="24"/>
              </w:rPr>
              <w:t>1</w:t>
            </w:r>
            <w:r>
              <w:rPr>
                <w:rFonts w:ascii="宋体" w:hAnsi="宋体" w:hint="eastAsia"/>
                <w:color w:val="000000"/>
                <w:sz w:val="24"/>
              </w:rPr>
              <w:t>、奖项：投标人在近五年（采用联合体投标的，则为牵头人）获得国家、省级和设区的市级的政府或省级建设行政主管部门或省级行业协会所颁奖项设置计分</w:t>
            </w:r>
            <w:r>
              <w:rPr>
                <w:rFonts w:ascii="宋体" w:hAnsi="宋体" w:hint="eastAsia"/>
                <w:color w:val="000000"/>
                <w:sz w:val="24"/>
              </w:rPr>
              <w:t>0-3</w:t>
            </w:r>
            <w:r>
              <w:rPr>
                <w:rFonts w:ascii="宋体" w:hAnsi="宋体" w:hint="eastAsia"/>
                <w:color w:val="000000"/>
                <w:sz w:val="24"/>
              </w:rPr>
              <w:t>分。</w:t>
            </w:r>
          </w:p>
          <w:p w14:paraId="385EA474" w14:textId="77777777" w:rsidR="00822870" w:rsidRDefault="00822870" w:rsidP="00DB3091">
            <w:pPr>
              <w:autoSpaceDE w:val="0"/>
              <w:autoSpaceDN w:val="0"/>
              <w:adjustRightInd w:val="0"/>
              <w:spacing w:line="260" w:lineRule="exact"/>
              <w:jc w:val="left"/>
              <w:rPr>
                <w:rFonts w:ascii="宋体" w:hAnsi="宋体"/>
                <w:color w:val="000000"/>
                <w:sz w:val="24"/>
              </w:rPr>
            </w:pPr>
            <w:r>
              <w:rPr>
                <w:rFonts w:ascii="宋体" w:hAnsi="宋体" w:hint="eastAsia"/>
                <w:color w:val="000000"/>
                <w:sz w:val="24"/>
              </w:rPr>
              <w:t>2</w:t>
            </w:r>
            <w:r>
              <w:rPr>
                <w:rFonts w:ascii="宋体" w:hAnsi="宋体" w:hint="eastAsia"/>
                <w:color w:val="000000"/>
                <w:sz w:val="24"/>
              </w:rPr>
              <w:t>、信用：以投标人最近一期获得国家、省级和设区的市级的政府或省级建设行政主管部门或省级行业协会所评定的信用等级设置计分项。颁奖项设置计分</w:t>
            </w:r>
            <w:r>
              <w:rPr>
                <w:rFonts w:ascii="宋体" w:hAnsi="宋体" w:hint="eastAsia"/>
                <w:color w:val="000000"/>
                <w:sz w:val="24"/>
              </w:rPr>
              <w:t>0-3</w:t>
            </w:r>
            <w:r>
              <w:rPr>
                <w:rFonts w:ascii="宋体" w:hAnsi="宋体" w:hint="eastAsia"/>
                <w:color w:val="000000"/>
                <w:sz w:val="24"/>
              </w:rPr>
              <w:t>分。</w:t>
            </w:r>
          </w:p>
          <w:p w14:paraId="21D7BE4C" w14:textId="77777777" w:rsidR="00822870" w:rsidRDefault="00822870" w:rsidP="00DB3091">
            <w:pPr>
              <w:autoSpaceDE w:val="0"/>
              <w:autoSpaceDN w:val="0"/>
              <w:adjustRightInd w:val="0"/>
              <w:spacing w:line="260" w:lineRule="exact"/>
              <w:jc w:val="left"/>
              <w:rPr>
                <w:rFonts w:ascii="宋体" w:hAnsi="宋体"/>
                <w:color w:val="000000"/>
                <w:sz w:val="24"/>
              </w:rPr>
            </w:pPr>
            <w:r>
              <w:rPr>
                <w:rFonts w:ascii="宋体" w:hAnsi="宋体" w:hint="eastAsia"/>
                <w:color w:val="000000"/>
                <w:sz w:val="24"/>
              </w:rPr>
              <w:t>3</w:t>
            </w:r>
            <w:r>
              <w:rPr>
                <w:rFonts w:ascii="宋体" w:hAnsi="宋体" w:hint="eastAsia"/>
                <w:color w:val="000000"/>
                <w:sz w:val="24"/>
              </w:rPr>
              <w:t>、资质：核定证书以终止办理资质延续前获得等级为评审依据。</w:t>
            </w:r>
          </w:p>
          <w:p w14:paraId="6CAC4060" w14:textId="77777777" w:rsidR="00822870" w:rsidRDefault="00822870" w:rsidP="00DB3091">
            <w:pPr>
              <w:autoSpaceDE w:val="0"/>
              <w:autoSpaceDN w:val="0"/>
              <w:adjustRightInd w:val="0"/>
              <w:spacing w:line="260" w:lineRule="exact"/>
              <w:jc w:val="left"/>
              <w:rPr>
                <w:rFonts w:ascii="宋体" w:hAnsi="宋体"/>
                <w:color w:val="000000"/>
                <w:sz w:val="24"/>
              </w:rPr>
            </w:pPr>
            <w:r>
              <w:rPr>
                <w:rFonts w:ascii="宋体" w:hAnsi="宋体" w:hint="eastAsia"/>
                <w:color w:val="000000"/>
                <w:sz w:val="24"/>
              </w:rPr>
              <w:t>1)</w:t>
            </w:r>
            <w:r>
              <w:rPr>
                <w:rFonts w:ascii="宋体" w:hAnsi="宋体" w:hint="eastAsia"/>
                <w:color w:val="000000"/>
                <w:sz w:val="24"/>
              </w:rPr>
              <w:t>投标人具有《</w:t>
            </w:r>
            <w:hyperlink r:id="rId5" w:tgtFrame="https://zhuanlan.zhihu.com/p/_blank" w:history="1">
              <w:r>
                <w:rPr>
                  <w:rFonts w:ascii="宋体" w:hAnsi="宋体" w:hint="eastAsia"/>
                  <w:color w:val="000000"/>
                  <w:sz w:val="24"/>
                </w:rPr>
                <w:t>工程咨询资格证书</w:t>
              </w:r>
            </w:hyperlink>
            <w:r>
              <w:rPr>
                <w:rFonts w:ascii="宋体" w:hAnsi="宋体" w:hint="eastAsia"/>
                <w:color w:val="000000"/>
                <w:sz w:val="24"/>
              </w:rPr>
              <w:t>》甲级得</w:t>
            </w:r>
            <w:r>
              <w:rPr>
                <w:rFonts w:ascii="宋体" w:hAnsi="宋体" w:hint="eastAsia"/>
                <w:color w:val="000000"/>
                <w:sz w:val="24"/>
              </w:rPr>
              <w:t>1</w:t>
            </w:r>
            <w:r>
              <w:rPr>
                <w:rFonts w:ascii="宋体" w:hAnsi="宋体" w:hint="eastAsia"/>
                <w:color w:val="000000"/>
                <w:sz w:val="24"/>
              </w:rPr>
              <w:t>分，乙级得</w:t>
            </w:r>
            <w:r>
              <w:rPr>
                <w:rFonts w:ascii="宋体" w:hAnsi="宋体" w:hint="eastAsia"/>
                <w:color w:val="000000"/>
                <w:sz w:val="24"/>
              </w:rPr>
              <w:t>0.5</w:t>
            </w:r>
            <w:r>
              <w:rPr>
                <w:rFonts w:ascii="宋体" w:hAnsi="宋体" w:hint="eastAsia"/>
                <w:color w:val="000000"/>
                <w:sz w:val="24"/>
              </w:rPr>
              <w:t>分。</w:t>
            </w:r>
          </w:p>
          <w:p w14:paraId="272E89C1" w14:textId="77777777" w:rsidR="00822870" w:rsidRDefault="00822870" w:rsidP="00DB3091">
            <w:pPr>
              <w:autoSpaceDE w:val="0"/>
              <w:autoSpaceDN w:val="0"/>
              <w:adjustRightInd w:val="0"/>
              <w:spacing w:line="260" w:lineRule="exact"/>
              <w:jc w:val="left"/>
              <w:rPr>
                <w:rFonts w:ascii="宋体" w:hAnsi="宋体"/>
                <w:color w:val="000000"/>
                <w:sz w:val="24"/>
              </w:rPr>
            </w:pPr>
            <w:r>
              <w:rPr>
                <w:rFonts w:ascii="宋体" w:hAnsi="宋体" w:hint="eastAsia"/>
                <w:color w:val="000000"/>
                <w:sz w:val="24"/>
              </w:rPr>
              <w:t>2)</w:t>
            </w:r>
            <w:r>
              <w:rPr>
                <w:rFonts w:ascii="宋体" w:hAnsi="宋体" w:hint="eastAsia"/>
                <w:color w:val="000000"/>
                <w:sz w:val="24"/>
              </w:rPr>
              <w:t>投标人具有《工程造价咨询资质证书》甲级得</w:t>
            </w:r>
            <w:r>
              <w:rPr>
                <w:rFonts w:ascii="宋体" w:hAnsi="宋体" w:hint="eastAsia"/>
                <w:color w:val="000000"/>
                <w:sz w:val="24"/>
              </w:rPr>
              <w:t>1</w:t>
            </w:r>
            <w:r>
              <w:rPr>
                <w:rFonts w:ascii="宋体" w:hAnsi="宋体" w:hint="eastAsia"/>
                <w:color w:val="000000"/>
                <w:sz w:val="24"/>
              </w:rPr>
              <w:t>分，乙级得</w:t>
            </w:r>
            <w:r>
              <w:rPr>
                <w:rFonts w:ascii="宋体" w:hAnsi="宋体" w:hint="eastAsia"/>
                <w:color w:val="000000"/>
                <w:sz w:val="24"/>
              </w:rPr>
              <w:t>0.5</w:t>
            </w:r>
            <w:r>
              <w:rPr>
                <w:rFonts w:ascii="宋体" w:hAnsi="宋体" w:hint="eastAsia"/>
                <w:color w:val="000000"/>
                <w:sz w:val="24"/>
              </w:rPr>
              <w:t>分。</w:t>
            </w:r>
          </w:p>
          <w:p w14:paraId="3F6773BA" w14:textId="77777777" w:rsidR="00822870" w:rsidRDefault="00822870" w:rsidP="00DB3091">
            <w:pPr>
              <w:autoSpaceDE w:val="0"/>
              <w:autoSpaceDN w:val="0"/>
              <w:adjustRightInd w:val="0"/>
              <w:spacing w:line="260" w:lineRule="exact"/>
              <w:jc w:val="left"/>
              <w:rPr>
                <w:rFonts w:ascii="宋体" w:hAnsi="宋体"/>
                <w:color w:val="000000"/>
                <w:sz w:val="24"/>
              </w:rPr>
            </w:pPr>
            <w:r>
              <w:rPr>
                <w:rFonts w:ascii="宋体" w:hAnsi="宋体" w:hint="eastAsia"/>
                <w:color w:val="000000"/>
                <w:sz w:val="24"/>
              </w:rPr>
              <w:t>3)</w:t>
            </w:r>
            <w:r>
              <w:rPr>
                <w:rFonts w:ascii="宋体" w:hAnsi="宋体" w:hint="eastAsia"/>
                <w:color w:val="000000"/>
                <w:sz w:val="24"/>
              </w:rPr>
              <w:t>投标人具有《工程招标代理资质证书》甲级得</w:t>
            </w:r>
            <w:r>
              <w:rPr>
                <w:rFonts w:ascii="宋体" w:hAnsi="宋体" w:hint="eastAsia"/>
                <w:color w:val="000000"/>
                <w:sz w:val="24"/>
              </w:rPr>
              <w:t>1</w:t>
            </w:r>
            <w:r>
              <w:rPr>
                <w:rFonts w:ascii="宋体" w:hAnsi="宋体" w:hint="eastAsia"/>
                <w:color w:val="000000"/>
                <w:sz w:val="24"/>
              </w:rPr>
              <w:t>分，乙级得</w:t>
            </w:r>
            <w:r>
              <w:rPr>
                <w:rFonts w:ascii="宋体" w:hAnsi="宋体" w:hint="eastAsia"/>
                <w:color w:val="000000"/>
                <w:sz w:val="24"/>
              </w:rPr>
              <w:t>0.5</w:t>
            </w:r>
            <w:r>
              <w:rPr>
                <w:rFonts w:ascii="宋体" w:hAnsi="宋体" w:hint="eastAsia"/>
                <w:color w:val="000000"/>
                <w:sz w:val="24"/>
              </w:rPr>
              <w:t>分。</w:t>
            </w:r>
          </w:p>
          <w:p w14:paraId="7ECF6C66" w14:textId="77777777" w:rsidR="00822870" w:rsidRDefault="00822870" w:rsidP="00DB3091">
            <w:pPr>
              <w:autoSpaceDE w:val="0"/>
              <w:autoSpaceDN w:val="0"/>
              <w:adjustRightInd w:val="0"/>
              <w:spacing w:line="260" w:lineRule="exact"/>
              <w:jc w:val="left"/>
              <w:rPr>
                <w:rFonts w:ascii="宋体" w:hAnsi="宋体"/>
                <w:color w:val="000000"/>
                <w:sz w:val="24"/>
              </w:rPr>
            </w:pPr>
            <w:r>
              <w:rPr>
                <w:rFonts w:ascii="宋体" w:hAnsi="宋体" w:hint="eastAsia"/>
                <w:color w:val="000000"/>
                <w:sz w:val="24"/>
              </w:rPr>
              <w:t>4)</w:t>
            </w:r>
            <w:r>
              <w:rPr>
                <w:rFonts w:ascii="宋体" w:hAnsi="宋体" w:hint="eastAsia"/>
                <w:color w:val="000000"/>
                <w:sz w:val="24"/>
              </w:rPr>
              <w:t>投标人具有《房屋建筑工程监理专业资质》甲级得</w:t>
            </w:r>
            <w:r>
              <w:rPr>
                <w:rFonts w:ascii="宋体" w:hAnsi="宋体" w:hint="eastAsia"/>
                <w:color w:val="000000"/>
                <w:sz w:val="24"/>
              </w:rPr>
              <w:t>1</w:t>
            </w:r>
            <w:r>
              <w:rPr>
                <w:rFonts w:ascii="宋体" w:hAnsi="宋体" w:hint="eastAsia"/>
                <w:color w:val="000000"/>
                <w:sz w:val="24"/>
              </w:rPr>
              <w:t>分，乙级得</w:t>
            </w:r>
            <w:r>
              <w:rPr>
                <w:rFonts w:ascii="宋体" w:hAnsi="宋体" w:hint="eastAsia"/>
                <w:color w:val="000000"/>
                <w:sz w:val="24"/>
              </w:rPr>
              <w:t>0.5</w:t>
            </w:r>
            <w:r>
              <w:rPr>
                <w:rFonts w:ascii="宋体" w:hAnsi="宋体" w:hint="eastAsia"/>
                <w:color w:val="000000"/>
                <w:sz w:val="24"/>
              </w:rPr>
              <w:t>分。</w:t>
            </w:r>
          </w:p>
        </w:tc>
      </w:tr>
    </w:tbl>
    <w:p w14:paraId="3B7991BF" w14:textId="77777777" w:rsidR="00822870" w:rsidRPr="00822870" w:rsidRDefault="00822870"/>
    <w:sectPr w:rsidR="00822870" w:rsidRPr="0082287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E1F6FD4"/>
    <w:multiLevelType w:val="singleLevel"/>
    <w:tmpl w:val="BE1F6FD4"/>
    <w:lvl w:ilvl="0">
      <w:start w:val="1"/>
      <w:numFmt w:val="decimal"/>
      <w:suff w:val="nothing"/>
      <w:lvlText w:val="%1、"/>
      <w:lvlJc w:val="left"/>
    </w:lvl>
  </w:abstractNum>
  <w:abstractNum w:abstractNumId="1" w15:restartNumberingAfterBreak="0">
    <w:nsid w:val="4051BFE7"/>
    <w:multiLevelType w:val="singleLevel"/>
    <w:tmpl w:val="4051BFE7"/>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870"/>
    <w:rsid w:val="008228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A5F3A"/>
  <w15:chartTrackingRefBased/>
  <w15:docId w15:val="{BD4C7F5C-FA93-474A-A39F-0FD9EBE1C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2870"/>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zhihu.com/search?q=%E5%B7%A5%E7%A8%8B%E5%92%A8%E8%AF%A2%E8%B5%84%E6%A0%BC%E8%AF%81%E4%B9%A6&amp;search_source=Entity&amp;hybrid_search_source=Entity&amp;hybrid_search_extra=%7b"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202</Words>
  <Characters>1153</Characters>
  <Application>Microsoft Office Word</Application>
  <DocSecurity>0</DocSecurity>
  <Lines>9</Lines>
  <Paragraphs>2</Paragraphs>
  <ScaleCrop>false</ScaleCrop>
  <Company/>
  <LinksUpToDate>false</LinksUpToDate>
  <CharactersWithSpaces>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郭榕</dc:creator>
  <cp:keywords/>
  <dc:description/>
  <cp:lastModifiedBy>郭榕</cp:lastModifiedBy>
  <cp:revision>1</cp:revision>
  <dcterms:created xsi:type="dcterms:W3CDTF">2021-12-10T08:09:00Z</dcterms:created>
  <dcterms:modified xsi:type="dcterms:W3CDTF">2021-12-10T08:09:00Z</dcterms:modified>
</cp:coreProperties>
</file>